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jc w:val="center"/>
        <w:tblCellSpacing w:w="0" w:type="dxa"/>
        <w:tblBorders>
          <w:top w:val="outset" w:sz="6" w:space="0" w:color="222A4B"/>
          <w:left w:val="outset" w:sz="6" w:space="0" w:color="222A4B"/>
          <w:bottom w:val="outset" w:sz="6" w:space="0" w:color="222A4B"/>
          <w:right w:val="outset" w:sz="6" w:space="0" w:color="222A4B"/>
        </w:tblBorders>
        <w:tblCellMar>
          <w:left w:w="0" w:type="dxa"/>
          <w:right w:w="0" w:type="dxa"/>
        </w:tblCellMar>
        <w:tblLook w:val="04A0"/>
      </w:tblPr>
      <w:tblGrid>
        <w:gridCol w:w="9060"/>
      </w:tblGrid>
      <w:tr w:rsidR="00B67314" w:rsidRPr="00B67314" w:rsidTr="00B67314">
        <w:trPr>
          <w:tblCellSpacing w:w="0" w:type="dxa"/>
          <w:jc w:val="center"/>
        </w:trPr>
        <w:tc>
          <w:tcPr>
            <w:tcW w:w="0" w:type="auto"/>
            <w:tcBorders>
              <w:top w:val="outset" w:sz="6" w:space="0" w:color="222A4B"/>
              <w:left w:val="outset" w:sz="6" w:space="0" w:color="222A4B"/>
              <w:bottom w:val="outset" w:sz="6" w:space="0" w:color="222A4B"/>
              <w:right w:val="outset" w:sz="6" w:space="0" w:color="222A4B"/>
            </w:tcBorders>
            <w:vAlign w:val="center"/>
            <w:hideMark/>
          </w:tcPr>
          <w:tbl>
            <w:tblPr>
              <w:tblW w:w="5000" w:type="pct"/>
              <w:tblCellSpacing w:w="0" w:type="dxa"/>
              <w:tblCellMar>
                <w:left w:w="0" w:type="dxa"/>
                <w:right w:w="0" w:type="dxa"/>
              </w:tblCellMar>
              <w:tblLook w:val="04A0"/>
            </w:tblPr>
            <w:tblGrid>
              <w:gridCol w:w="9030"/>
            </w:tblGrid>
            <w:tr w:rsidR="00B67314" w:rsidRPr="00B67314">
              <w:trPr>
                <w:trHeight w:val="300"/>
                <w:tblCellSpacing w:w="0" w:type="dxa"/>
              </w:trPr>
              <w:tc>
                <w:tcPr>
                  <w:tcW w:w="0" w:type="auto"/>
                  <w:shd w:val="clear" w:color="auto" w:fill="222A4B"/>
                  <w:hideMark/>
                </w:tcPr>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Times New Roman" w:eastAsia="Times New Roman" w:hAnsi="Times New Roman" w:cs="Times New Roman"/>
                      <w:sz w:val="24"/>
                      <w:szCs w:val="24"/>
                    </w:rPr>
                    <w:t> </w:t>
                  </w:r>
                  <w:r w:rsidRPr="00B67314">
                    <w:rPr>
                      <w:rFonts w:ascii="Verdana" w:eastAsia="Times New Roman" w:hAnsi="Verdana" w:cs="Times New Roman"/>
                      <w:b/>
                      <w:bCs/>
                      <w:color w:val="FFFFFF"/>
                      <w:sz w:val="24"/>
                      <w:szCs w:val="24"/>
                    </w:rPr>
                    <w:t> DealerSocket</w:t>
                  </w:r>
                </w:p>
              </w:tc>
            </w:tr>
            <w:tr w:rsidR="00B67314" w:rsidRPr="00B67314">
              <w:trPr>
                <w:trHeight w:val="2910"/>
                <w:tblCellSpacing w:w="0" w:type="dxa"/>
              </w:trPr>
              <w:tc>
                <w:tcPr>
                  <w:tcW w:w="0" w:type="auto"/>
                  <w:vAlign w:val="center"/>
                  <w:hideMark/>
                </w:tcPr>
                <w:p w:rsidR="00B67314" w:rsidRPr="00B67314" w:rsidRDefault="00B67314" w:rsidP="00B673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714375"/>
                        <wp:effectExtent l="19050" t="0" r="9525" b="0"/>
                        <wp:docPr id="1" name="Picture 1" descr="https://media.dealersocket.com/images/i3/DealerSocket%20color%20logo.R.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dealersocket.com/images/i3/DealerSocket%20color%20logo.R.vF.jpg"/>
                                <pic:cNvPicPr>
                                  <a:picLocks noChangeAspect="1" noChangeArrowheads="1"/>
                                </pic:cNvPicPr>
                              </pic:nvPicPr>
                              <pic:blipFill>
                                <a:blip r:embed="rId4" cstate="print"/>
                                <a:srcRect/>
                                <a:stretch>
                                  <a:fillRect/>
                                </a:stretch>
                              </pic:blipFill>
                              <pic:spPr bwMode="auto">
                                <a:xfrm>
                                  <a:off x="0" y="0"/>
                                  <a:ext cx="3895725" cy="714375"/>
                                </a:xfrm>
                                <a:prstGeom prst="rect">
                                  <a:avLst/>
                                </a:prstGeom>
                                <a:noFill/>
                                <a:ln w="9525">
                                  <a:noFill/>
                                  <a:miter lim="800000"/>
                                  <a:headEnd/>
                                  <a:tailEnd/>
                                </a:ln>
                              </pic:spPr>
                            </pic:pic>
                          </a:graphicData>
                        </a:graphic>
                      </wp:inline>
                    </w:drawing>
                  </w:r>
                </w:p>
                <w:p w:rsidR="00B67314" w:rsidRPr="00B67314" w:rsidRDefault="00B67314" w:rsidP="00B67314">
                  <w:pPr>
                    <w:spacing w:after="0" w:line="240" w:lineRule="auto"/>
                    <w:jc w:val="center"/>
                    <w:rPr>
                      <w:rFonts w:ascii="Times New Roman" w:eastAsia="Times New Roman" w:hAnsi="Times New Roman" w:cs="Times New Roman"/>
                      <w:color w:val="FF9900"/>
                      <w:sz w:val="36"/>
                      <w:szCs w:val="36"/>
                    </w:rPr>
                  </w:pPr>
                  <w:r w:rsidRPr="00B67314">
                    <w:rPr>
                      <w:rFonts w:ascii="Times New Roman" w:eastAsia="Times New Roman" w:hAnsi="Times New Roman" w:cs="Times New Roman"/>
                      <w:color w:val="FF9900"/>
                      <w:sz w:val="36"/>
                      <w:szCs w:val="36"/>
                    </w:rPr>
                    <w:t xml:space="preserve">............................. </w:t>
                  </w:r>
                </w:p>
                <w:p w:rsidR="00B67314" w:rsidRPr="00B67314" w:rsidRDefault="00B67314" w:rsidP="00B67314">
                  <w:pPr>
                    <w:spacing w:after="0" w:line="240" w:lineRule="auto"/>
                    <w:jc w:val="center"/>
                    <w:rPr>
                      <w:rFonts w:ascii="Times New Roman" w:eastAsia="Times New Roman" w:hAnsi="Times New Roman" w:cs="Times New Roman"/>
                      <w:color w:val="FF9900"/>
                      <w:sz w:val="36"/>
                      <w:szCs w:val="36"/>
                    </w:rPr>
                  </w:pPr>
                  <w:r w:rsidRPr="00B67314">
                    <w:rPr>
                      <w:rFonts w:ascii="Times New Roman" w:eastAsia="Times New Roman" w:hAnsi="Times New Roman" w:cs="Times New Roman"/>
                      <w:color w:val="FF9900"/>
                      <w:sz w:val="36"/>
                      <w:szCs w:val="36"/>
                    </w:rPr>
                    <w:t> </w:t>
                  </w:r>
                  <w:r w:rsidRPr="00B67314">
                    <w:rPr>
                      <w:rFonts w:ascii="Arial" w:eastAsia="Times New Roman" w:hAnsi="Arial" w:cs="Arial"/>
                      <w:color w:val="808080"/>
                      <w:sz w:val="36"/>
                      <w:szCs w:val="36"/>
                    </w:rPr>
                    <w:t>Best Practices</w:t>
                  </w:r>
                </w:p>
              </w:tc>
            </w:tr>
            <w:tr w:rsidR="00B67314" w:rsidRPr="00B67314">
              <w:trPr>
                <w:trHeight w:val="120"/>
                <w:tblCellSpacing w:w="0" w:type="dxa"/>
              </w:trPr>
              <w:tc>
                <w:tcPr>
                  <w:tcW w:w="0" w:type="auto"/>
                  <w:vAlign w:val="center"/>
                  <w:hideMark/>
                </w:tcPr>
                <w:p w:rsidR="00B67314" w:rsidRPr="00B67314" w:rsidRDefault="00B67314" w:rsidP="00B67314">
                  <w:pPr>
                    <w:spacing w:after="0" w:line="1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76200"/>
                        <wp:effectExtent l="0" t="0" r="0" b="0"/>
                        <wp:docPr id="2" name="Picture 2" descr="https://media.dealersocket.com/images/i0/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dealersocket.com/images/i0/spacer.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B67314" w:rsidRPr="00B67314">
              <w:trPr>
                <w:trHeight w:val="376"/>
                <w:tblCellSpacing w:w="0" w:type="dxa"/>
              </w:trPr>
              <w:tc>
                <w:tcPr>
                  <w:tcW w:w="0" w:type="auto"/>
                  <w:vMerge w:val="restart"/>
                  <w:vAlign w:val="center"/>
                  <w:hideMark/>
                </w:tcPr>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Times New Roman" w:eastAsia="Times New Roman" w:hAnsi="Times New Roman" w:cs="Times New Roman"/>
                      <w:sz w:val="24"/>
                      <w:szCs w:val="24"/>
                    </w:rPr>
                    <w:t> </w:t>
                  </w:r>
                </w:p>
                <w:p w:rsidR="00B67314" w:rsidRPr="00B67314" w:rsidRDefault="00B67314" w:rsidP="00B67314">
                  <w:pPr>
                    <w:spacing w:before="100" w:beforeAutospacing="1" w:after="100" w:afterAutospacing="1" w:line="240" w:lineRule="auto"/>
                    <w:jc w:val="center"/>
                    <w:rPr>
                      <w:rFonts w:ascii="Times New Roman" w:eastAsia="Times New Roman" w:hAnsi="Times New Roman" w:cs="Times New Roman"/>
                      <w:sz w:val="24"/>
                      <w:szCs w:val="24"/>
                    </w:rPr>
                  </w:pPr>
                  <w:r w:rsidRPr="00B67314">
                    <w:rPr>
                      <w:rFonts w:ascii="Verdana" w:eastAsia="Times New Roman" w:hAnsi="Verdana" w:cs="Times New Roman"/>
                      <w:b/>
                      <w:bCs/>
                      <w:color w:val="222A4B"/>
                      <w:sz w:val="36"/>
                    </w:rPr>
                    <w:t>Up Process - New Prospect Accountability</w:t>
                  </w:r>
                </w:p>
                <w:p w:rsidR="00B67314" w:rsidRPr="00B67314" w:rsidRDefault="00B67314" w:rsidP="00B67314">
                  <w:pPr>
                    <w:spacing w:after="240" w:line="240" w:lineRule="auto"/>
                    <w:rPr>
                      <w:rFonts w:ascii="Times New Roman" w:eastAsia="Times New Roman" w:hAnsi="Times New Roman" w:cs="Times New Roman"/>
                      <w:sz w:val="24"/>
                      <w:szCs w:val="24"/>
                    </w:rPr>
                  </w:pPr>
                  <w:r w:rsidRPr="00B67314">
                    <w:rPr>
                      <w:rFonts w:ascii="Verdana" w:eastAsia="Times New Roman" w:hAnsi="Verdana" w:cs="Times New Roman"/>
                      <w:sz w:val="20"/>
                      <w:szCs w:val="20"/>
                    </w:rPr>
                    <w:t>Entering new prospects is the most powerful practice to good CRM management--quantity and quality. You pay good money to attract customers to your dealership. You want to make sure you extract the most from each opportunity.</w:t>
                  </w:r>
                  <w:r w:rsidRPr="00B67314">
                    <w:rPr>
                      <w:rFonts w:ascii="Verdana" w:eastAsia="Times New Roman" w:hAnsi="Verdana" w:cs="Times New Roman"/>
                      <w:sz w:val="20"/>
                      <w:szCs w:val="20"/>
                    </w:rPr>
                    <w:br/>
                  </w:r>
                  <w:r w:rsidRPr="00B67314">
                    <w:rPr>
                      <w:rFonts w:ascii="Verdana" w:eastAsia="Times New Roman" w:hAnsi="Verdana" w:cs="Times New Roman"/>
                      <w:sz w:val="20"/>
                      <w:szCs w:val="20"/>
                    </w:rPr>
                    <w:br/>
                    <w:t>DealerSocket has built-in management tools and checkpoints to ensure every customer goes through the process you have established.</w:t>
                  </w:r>
                </w:p>
                <w:p w:rsidR="00B67314" w:rsidRPr="00B67314" w:rsidRDefault="00B67314" w:rsidP="00B67314">
                  <w:pPr>
                    <w:spacing w:after="240" w:line="240" w:lineRule="auto"/>
                    <w:rPr>
                      <w:rFonts w:ascii="Times New Roman" w:eastAsia="Times New Roman" w:hAnsi="Times New Roman" w:cs="Times New Roman"/>
                      <w:sz w:val="24"/>
                      <w:szCs w:val="24"/>
                    </w:rPr>
                  </w:pPr>
                  <w:r w:rsidRPr="00B67314">
                    <w:rPr>
                      <w:rFonts w:ascii="Verdana" w:eastAsia="Times New Roman" w:hAnsi="Verdana" w:cs="Times New Roman"/>
                      <w:b/>
                      <w:bCs/>
                      <w:sz w:val="20"/>
                    </w:rPr>
                    <w:t>Checkpoint 1: MGR Dashboard Desk Log</w:t>
                  </w:r>
                </w:p>
                <w:p w:rsidR="00B67314" w:rsidRPr="00B67314" w:rsidRDefault="00B67314" w:rsidP="00B67314">
                  <w:pPr>
                    <w:spacing w:after="0" w:line="240" w:lineRule="auto"/>
                    <w:jc w:val="center"/>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715000" cy="838200"/>
                        <wp:effectExtent l="19050" t="0" r="0" b="0"/>
                        <wp:docPr id="3" name="Picture 3" descr="https://media.dealersocket.com/images/i3/Screen%20shots/deskl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dealersocket.com/images/i3/Screen%20shots/desklog2.JPG"/>
                                <pic:cNvPicPr>
                                  <a:picLocks noChangeAspect="1" noChangeArrowheads="1"/>
                                </pic:cNvPicPr>
                              </pic:nvPicPr>
                              <pic:blipFill>
                                <a:blip r:embed="rId6" cstate="print"/>
                                <a:srcRect/>
                                <a:stretch>
                                  <a:fillRect/>
                                </a:stretch>
                              </pic:blipFill>
                              <pic:spPr bwMode="auto">
                                <a:xfrm>
                                  <a:off x="0" y="0"/>
                                  <a:ext cx="5715000" cy="838200"/>
                                </a:xfrm>
                                <a:prstGeom prst="rect">
                                  <a:avLst/>
                                </a:prstGeom>
                                <a:noFill/>
                                <a:ln w="9525">
                                  <a:noFill/>
                                  <a:miter lim="800000"/>
                                  <a:headEnd/>
                                  <a:tailEnd/>
                                </a:ln>
                              </pic:spPr>
                            </pic:pic>
                          </a:graphicData>
                        </a:graphic>
                      </wp:inline>
                    </w:drawing>
                  </w:r>
                </w:p>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Times New Roman" w:eastAsia="Times New Roman" w:hAnsi="Times New Roman" w:cs="Times New Roman"/>
                      <w:sz w:val="24"/>
                      <w:szCs w:val="24"/>
                    </w:rPr>
                    <w:t> </w:t>
                  </w:r>
                </w:p>
                <w:p w:rsidR="00B67314" w:rsidRPr="00B67314" w:rsidRDefault="00B67314" w:rsidP="00B67314">
                  <w:pPr>
                    <w:spacing w:after="240" w:line="240" w:lineRule="auto"/>
                    <w:rPr>
                      <w:rFonts w:ascii="Verdana" w:eastAsia="Times New Roman" w:hAnsi="Verdana" w:cs="Times New Roman"/>
                      <w:sz w:val="20"/>
                      <w:szCs w:val="20"/>
                    </w:rPr>
                  </w:pPr>
                  <w:r w:rsidRPr="00B67314">
                    <w:rPr>
                      <w:rFonts w:ascii="Verdana" w:eastAsia="Times New Roman" w:hAnsi="Verdana" w:cs="Times New Roman"/>
                      <w:sz w:val="20"/>
                      <w:szCs w:val="20"/>
                    </w:rPr>
                    <w:br/>
                    <w:t xml:space="preserve">Use the Desk Log to make sure every store visit gets logged accurately into DealerSocket. Dealerships </w:t>
                  </w:r>
                  <w:proofErr w:type="gramStart"/>
                  <w:r w:rsidRPr="00B67314">
                    <w:rPr>
                      <w:rFonts w:ascii="Verdana" w:eastAsia="Times New Roman" w:hAnsi="Verdana" w:cs="Times New Roman"/>
                      <w:sz w:val="20"/>
                      <w:szCs w:val="20"/>
                    </w:rPr>
                    <w:t>who</w:t>
                  </w:r>
                  <w:proofErr w:type="gramEnd"/>
                  <w:r w:rsidRPr="00B67314">
                    <w:rPr>
                      <w:rFonts w:ascii="Verdana" w:eastAsia="Times New Roman" w:hAnsi="Verdana" w:cs="Times New Roman"/>
                      <w:sz w:val="20"/>
                      <w:szCs w:val="20"/>
                    </w:rPr>
                    <w:t xml:space="preserve"> have air-tight up processes generally require the sales person to enter the new prospect before they approach the sales desk.</w:t>
                  </w:r>
                  <w:r w:rsidRPr="00B67314">
                    <w:rPr>
                      <w:rFonts w:ascii="Verdana" w:eastAsia="Times New Roman" w:hAnsi="Verdana" w:cs="Times New Roman"/>
                      <w:sz w:val="20"/>
                      <w:szCs w:val="20"/>
                    </w:rPr>
                    <w:br/>
                  </w:r>
                  <w:r w:rsidRPr="00B67314">
                    <w:rPr>
                      <w:rFonts w:ascii="Verdana" w:eastAsia="Times New Roman" w:hAnsi="Verdana" w:cs="Times New Roman"/>
                      <w:sz w:val="20"/>
                      <w:szCs w:val="20"/>
                    </w:rPr>
                    <w:br/>
                    <w:t>You can then monitor this from the Desk Log. If the customer does not show up on the Desk Log, then the sales rep did something wrong. For fresh-ups, the sales rep needs to log the prospect and make sure the Store Visit checkbox is marked on the Sales Status. For Be-Backs, the sales rep needs to update the Sales Status as a Store Visit for that day.</w:t>
                  </w:r>
                  <w:r w:rsidRPr="00B67314">
                    <w:rPr>
                      <w:rFonts w:ascii="Verdana" w:eastAsia="Times New Roman" w:hAnsi="Verdana" w:cs="Times New Roman"/>
                      <w:sz w:val="20"/>
                      <w:szCs w:val="20"/>
                    </w:rPr>
                    <w:br/>
                  </w:r>
                  <w:r w:rsidRPr="00B67314">
                    <w:rPr>
                      <w:rFonts w:ascii="Verdana" w:eastAsia="Times New Roman" w:hAnsi="Verdana" w:cs="Times New Roman"/>
                      <w:sz w:val="20"/>
                      <w:szCs w:val="20"/>
                    </w:rPr>
                    <w:br/>
                    <w:t>Begin to enforce this rule and sales reps will begin to form good habits.</w:t>
                  </w:r>
                  <w:r w:rsidRPr="00B67314">
                    <w:rPr>
                      <w:rFonts w:ascii="Verdana" w:eastAsia="Times New Roman" w:hAnsi="Verdana" w:cs="Times New Roman"/>
                      <w:sz w:val="20"/>
                      <w:szCs w:val="20"/>
                    </w:rPr>
                    <w:br/>
                  </w:r>
                  <w:r w:rsidRPr="00B67314">
                    <w:rPr>
                      <w:rFonts w:ascii="Verdana" w:eastAsia="Times New Roman" w:hAnsi="Verdana" w:cs="Times New Roman"/>
                      <w:sz w:val="20"/>
                      <w:szCs w:val="20"/>
                    </w:rPr>
                    <w:br/>
                  </w:r>
                  <w:r w:rsidRPr="00B67314">
                    <w:rPr>
                      <w:rFonts w:ascii="Verdana" w:eastAsia="Times New Roman" w:hAnsi="Verdana" w:cs="Times New Roman"/>
                      <w:b/>
                      <w:bCs/>
                      <w:sz w:val="20"/>
                    </w:rPr>
                    <w:t>Checkpoint 2: Sales Checkout</w:t>
                  </w:r>
                </w:p>
                <w:p w:rsidR="00B67314" w:rsidRPr="00B67314" w:rsidRDefault="00B67314" w:rsidP="00B67314">
                  <w:pPr>
                    <w:spacing w:after="0" w:line="240" w:lineRule="auto"/>
                    <w:jc w:val="center"/>
                    <w:rPr>
                      <w:rFonts w:ascii="Verdana" w:eastAsia="Times New Roman" w:hAnsi="Verdana" w:cs="Times New Roman"/>
                      <w:sz w:val="20"/>
                      <w:szCs w:val="20"/>
                    </w:rPr>
                  </w:pPr>
                  <w:r>
                    <w:rPr>
                      <w:rFonts w:ascii="Verdana" w:eastAsia="Times New Roman" w:hAnsi="Verdana" w:cs="Times New Roman"/>
                      <w:noProof/>
                      <w:sz w:val="20"/>
                      <w:szCs w:val="20"/>
                    </w:rPr>
                    <w:lastRenderedPageBreak/>
                    <w:drawing>
                      <wp:inline distT="0" distB="0" distL="0" distR="0">
                        <wp:extent cx="4219575" cy="1866900"/>
                        <wp:effectExtent l="19050" t="0" r="9525" b="0"/>
                        <wp:docPr id="4" name="Picture 4" descr="https://media.dealersocket.com/images/i3/Screen%20shots/completedsales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ealersocket.com/images/i3/Screen%20shots/completedsalessteps.JPG"/>
                                <pic:cNvPicPr>
                                  <a:picLocks noChangeAspect="1" noChangeArrowheads="1"/>
                                </pic:cNvPicPr>
                              </pic:nvPicPr>
                              <pic:blipFill>
                                <a:blip r:embed="rId7" cstate="print"/>
                                <a:srcRect/>
                                <a:stretch>
                                  <a:fillRect/>
                                </a:stretch>
                              </pic:blipFill>
                              <pic:spPr bwMode="auto">
                                <a:xfrm>
                                  <a:off x="0" y="0"/>
                                  <a:ext cx="4219575" cy="1866900"/>
                                </a:xfrm>
                                <a:prstGeom prst="rect">
                                  <a:avLst/>
                                </a:prstGeom>
                                <a:noFill/>
                                <a:ln w="9525">
                                  <a:noFill/>
                                  <a:miter lim="800000"/>
                                  <a:headEnd/>
                                  <a:tailEnd/>
                                </a:ln>
                              </pic:spPr>
                            </pic:pic>
                          </a:graphicData>
                        </a:graphic>
                      </wp:inline>
                    </w:drawing>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br/>
                    <w:t>The Sales Checkout will give you a detailed view into the day of your sales staff. During one-on-ones, a common best practice is to click on the "Contacts" graph under Completed Sales Steps. This will pull a report of any customers that the sales rep interacted with during the given date range.</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By holding your sales staff accountable with a check-out process, you will better ensure that all your prospects are being channeled through DealerSocket.</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b/>
                      <w:bCs/>
                      <w:sz w:val="20"/>
                    </w:rPr>
                    <w:t>Checkpoint 3: Sales OTDB Report</w:t>
                  </w:r>
                  <w:r w:rsidRPr="00B67314">
                    <w:rPr>
                      <w:rFonts w:ascii="Verdana" w:eastAsia="Times New Roman" w:hAnsi="Verdana" w:cs="Times New Roman"/>
                      <w:b/>
                      <w:bCs/>
                      <w:sz w:val="20"/>
                      <w:szCs w:val="20"/>
                    </w:rPr>
                    <w:br/>
                  </w:r>
                  <w:r w:rsidRPr="00B67314">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5715000" cy="771525"/>
                        <wp:effectExtent l="19050" t="0" r="0" b="0"/>
                        <wp:docPr id="5" name="Picture 5" descr="https://media.dealersocket.com/images/i3/Screen%20shots/OT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dealersocket.com/images/i3/Screen%20shots/OTDB.JPG"/>
                                <pic:cNvPicPr>
                                  <a:picLocks noChangeAspect="1" noChangeArrowheads="1"/>
                                </pic:cNvPicPr>
                              </pic:nvPicPr>
                              <pic:blipFill>
                                <a:blip r:embed="rId8" cstate="print"/>
                                <a:srcRect/>
                                <a:stretch>
                                  <a:fillRect/>
                                </a:stretch>
                              </pic:blipFill>
                              <pic:spPr bwMode="auto">
                                <a:xfrm>
                                  <a:off x="0" y="0"/>
                                  <a:ext cx="5715000" cy="771525"/>
                                </a:xfrm>
                                <a:prstGeom prst="rect">
                                  <a:avLst/>
                                </a:prstGeom>
                                <a:noFill/>
                                <a:ln w="9525">
                                  <a:noFill/>
                                  <a:miter lim="800000"/>
                                  <a:headEnd/>
                                  <a:tailEnd/>
                                </a:ln>
                              </pic:spPr>
                            </pic:pic>
                          </a:graphicData>
                        </a:graphic>
                      </wp:inline>
                    </w:drawing>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The sales OTDB (Opportunity To Do Business) Report shows how many prospects were entered into the system and how well the sales rep moved those prospects through the sales steps.</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The "Sold/Visits" column is very telling. This should be an accurate percentage of their true closing ratio. If this number is too high, then the sales rep is not putting in all their ups. Review this on a monthly basis.</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b/>
                      <w:bCs/>
                      <w:sz w:val="20"/>
                    </w:rPr>
                    <w:t>Result</w:t>
                  </w:r>
                </w:p>
                <w:p w:rsidR="00B67314" w:rsidRPr="00B67314" w:rsidRDefault="00B67314" w:rsidP="00B67314">
                  <w:pPr>
                    <w:spacing w:after="0" w:line="240" w:lineRule="auto"/>
                    <w:rPr>
                      <w:rFonts w:ascii="Verdana" w:eastAsia="Times New Roman" w:hAnsi="Verdana" w:cs="Times New Roman"/>
                      <w:sz w:val="20"/>
                      <w:szCs w:val="20"/>
                    </w:rPr>
                  </w:pPr>
                  <w:r w:rsidRPr="00B67314">
                    <w:rPr>
                      <w:rFonts w:ascii="Verdana" w:eastAsia="Times New Roman" w:hAnsi="Verdana" w:cs="Times New Roman"/>
                      <w:sz w:val="20"/>
                      <w:szCs w:val="20"/>
                    </w:rPr>
                    <w:t> </w:t>
                  </w:r>
                </w:p>
                <w:p w:rsidR="00B67314" w:rsidRPr="00B67314" w:rsidRDefault="00B67314" w:rsidP="00B67314">
                  <w:pPr>
                    <w:spacing w:after="100" w:line="240" w:lineRule="auto"/>
                    <w:rPr>
                      <w:rFonts w:ascii="Times New Roman" w:eastAsia="Times New Roman" w:hAnsi="Times New Roman" w:cs="Times New Roman"/>
                      <w:sz w:val="24"/>
                      <w:szCs w:val="24"/>
                    </w:rPr>
                  </w:pPr>
                  <w:r w:rsidRPr="00B67314">
                    <w:rPr>
                      <w:rFonts w:ascii="Verdana" w:eastAsia="Times New Roman" w:hAnsi="Verdana" w:cs="Times New Roman"/>
                      <w:sz w:val="20"/>
                      <w:szCs w:val="20"/>
                    </w:rPr>
                    <w:t>Use these 3 checkpoints to make sure the sales reps are sticking to your up process. The car business is about percentages. Enforcing this will increase your opportunities and increase your sales. </w:t>
                  </w:r>
                </w:p>
              </w:tc>
            </w:tr>
            <w:tr w:rsidR="00B67314" w:rsidRPr="00B67314">
              <w:trPr>
                <w:trHeight w:val="276"/>
                <w:tblCellSpacing w:w="0" w:type="dxa"/>
              </w:trPr>
              <w:tc>
                <w:tcPr>
                  <w:tcW w:w="0" w:type="auto"/>
                  <w:vMerge/>
                  <w:vAlign w:val="center"/>
                  <w:hideMark/>
                </w:tcPr>
                <w:p w:rsidR="00B67314" w:rsidRPr="00B67314" w:rsidRDefault="00B67314" w:rsidP="00B67314">
                  <w:pPr>
                    <w:spacing w:after="0" w:line="240" w:lineRule="auto"/>
                    <w:rPr>
                      <w:rFonts w:ascii="Times New Roman" w:eastAsia="Times New Roman" w:hAnsi="Times New Roman" w:cs="Times New Roman"/>
                      <w:sz w:val="24"/>
                      <w:szCs w:val="24"/>
                    </w:rPr>
                  </w:pPr>
                </w:p>
              </w:tc>
            </w:tr>
          </w:tbl>
          <w:p w:rsidR="00B67314" w:rsidRPr="00B67314" w:rsidRDefault="00B67314" w:rsidP="00B67314">
            <w:pPr>
              <w:spacing w:after="0" w:line="240" w:lineRule="auto"/>
              <w:rPr>
                <w:rFonts w:ascii="Verdana" w:eastAsia="Times New Roman" w:hAnsi="Verdana" w:cs="Times New Roman"/>
                <w:sz w:val="15"/>
                <w:szCs w:val="15"/>
              </w:rPr>
            </w:pPr>
            <w:r w:rsidRPr="00B67314">
              <w:rPr>
                <w:rFonts w:ascii="Verdana" w:eastAsia="Times New Roman" w:hAnsi="Verdana" w:cs="Times New Roman"/>
                <w:sz w:val="15"/>
                <w:szCs w:val="15"/>
              </w:rPr>
              <w:lastRenderedPageBreak/>
              <w:br/>
            </w:r>
            <w:r w:rsidRPr="00B67314">
              <w:rPr>
                <w:rFonts w:ascii="Verdana" w:eastAsia="Times New Roman" w:hAnsi="Verdana" w:cs="Times New Roman"/>
                <w:sz w:val="15"/>
                <w:szCs w:val="15"/>
              </w:rPr>
              <w:br/>
            </w:r>
            <w:r w:rsidRPr="00B67314">
              <w:rPr>
                <w:rFonts w:ascii="Verdana" w:eastAsia="Times New Roman" w:hAnsi="Verdana" w:cs="Times New Roman"/>
                <w:sz w:val="15"/>
                <w:szCs w:val="15"/>
              </w:rPr>
              <w:br/>
              <w:t>~Service Advisor~</w:t>
            </w:r>
            <w:r w:rsidRPr="00B67314">
              <w:rPr>
                <w:rFonts w:ascii="Verdana" w:eastAsia="Times New Roman" w:hAnsi="Verdana" w:cs="Times New Roman"/>
                <w:sz w:val="15"/>
                <w:szCs w:val="15"/>
              </w:rPr>
              <w:br/>
              <w:t>Strategic Services Consultant</w:t>
            </w:r>
            <w:r w:rsidRPr="00B67314">
              <w:rPr>
                <w:rFonts w:ascii="Verdana" w:eastAsia="Times New Roman" w:hAnsi="Verdana" w:cs="Times New Roman"/>
                <w:sz w:val="15"/>
                <w:szCs w:val="15"/>
              </w:rPr>
              <w:br/>
            </w:r>
            <w:r w:rsidRPr="00B67314">
              <w:rPr>
                <w:rFonts w:ascii="Verdana" w:eastAsia="Times New Roman" w:hAnsi="Verdana" w:cs="Times New Roman"/>
                <w:sz w:val="15"/>
                <w:szCs w:val="15"/>
              </w:rPr>
              <w:br/>
              <w:t>Phone: ~Sales Person Phone~</w:t>
            </w:r>
            <w:r w:rsidRPr="00B67314">
              <w:rPr>
                <w:rFonts w:ascii="Verdana" w:eastAsia="Times New Roman" w:hAnsi="Verdana" w:cs="Times New Roman"/>
                <w:sz w:val="15"/>
                <w:szCs w:val="15"/>
              </w:rPr>
              <w:br/>
              <w:t>Email: ~Reply Email Address~</w:t>
            </w:r>
            <w:r w:rsidRPr="00B67314">
              <w:rPr>
                <w:rFonts w:ascii="Verdana" w:eastAsia="Times New Roman" w:hAnsi="Verdana" w:cs="Times New Roman"/>
                <w:sz w:val="15"/>
                <w:szCs w:val="15"/>
              </w:rPr>
              <w:br/>
              <w:t>Support Phone: 949.900.0300 ext. 3</w:t>
            </w:r>
          </w:p>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Verdana" w:eastAsia="Times New Roman" w:hAnsi="Verdana" w:cs="Times New Roman"/>
                <w:sz w:val="15"/>
                <w:szCs w:val="15"/>
              </w:rPr>
              <w:t xml:space="preserve">Support Email: </w:t>
            </w:r>
            <w:hyperlink r:id="rId9" w:history="1">
              <w:r w:rsidRPr="00B67314">
                <w:rPr>
                  <w:rFonts w:ascii="Verdana" w:eastAsia="Times New Roman" w:hAnsi="Verdana" w:cs="Times New Roman"/>
                  <w:color w:val="0000FF"/>
                  <w:sz w:val="15"/>
                  <w:u w:val="single"/>
                </w:rPr>
                <w:t>support@dealersocket.com</w:t>
              </w:r>
            </w:hyperlink>
            <w:r w:rsidRPr="00B67314">
              <w:rPr>
                <w:rFonts w:ascii="Times New Roman" w:eastAsia="Times New Roman" w:hAnsi="Times New Roman" w:cs="Times New Roman"/>
                <w:sz w:val="24"/>
                <w:szCs w:val="24"/>
              </w:rPr>
              <w:t xml:space="preserve"> </w:t>
            </w:r>
          </w:p>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Times New Roman" w:eastAsia="Times New Roman" w:hAnsi="Times New Roman" w:cs="Times New Roman"/>
                <w:sz w:val="24"/>
                <w:szCs w:val="24"/>
              </w:rPr>
              <w:t> </w:t>
            </w:r>
          </w:p>
          <w:p w:rsidR="00B67314" w:rsidRPr="00B67314" w:rsidRDefault="00B67314" w:rsidP="00B67314">
            <w:pPr>
              <w:spacing w:after="0" w:line="240" w:lineRule="auto"/>
              <w:rPr>
                <w:rFonts w:ascii="Times New Roman" w:eastAsia="Times New Roman" w:hAnsi="Times New Roman" w:cs="Times New Roman"/>
                <w:sz w:val="24"/>
                <w:szCs w:val="24"/>
              </w:rPr>
            </w:pPr>
            <w:r w:rsidRPr="00B67314">
              <w:rPr>
                <w:rFonts w:ascii="Times New Roman" w:eastAsia="Times New Roman" w:hAnsi="Times New Roman" w:cs="Times New Roman"/>
                <w:sz w:val="24"/>
                <w:szCs w:val="24"/>
              </w:rPr>
              <w:t xml:space="preserve">  </w:t>
            </w:r>
          </w:p>
          <w:p w:rsidR="00B67314" w:rsidRPr="00B67314" w:rsidRDefault="00B67314" w:rsidP="00B673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419100"/>
                  <wp:effectExtent l="19050" t="0" r="0" b="0"/>
                  <wp:docPr id="6" name="Picture 6" descr="https://media.dealersocket.com/images/i3/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dealersocket.com/images/i3/clip_image001.gif"/>
                          <pic:cNvPicPr>
                            <a:picLocks noChangeAspect="1" noChangeArrowheads="1"/>
                          </pic:cNvPicPr>
                        </pic:nvPicPr>
                        <pic:blipFill>
                          <a:blip r:embed="rId10" cstate="print"/>
                          <a:srcRect/>
                          <a:stretch>
                            <a:fillRect/>
                          </a:stretch>
                        </pic:blipFill>
                        <pic:spPr bwMode="auto">
                          <a:xfrm>
                            <a:off x="0" y="0"/>
                            <a:ext cx="1905000" cy="419100"/>
                          </a:xfrm>
                          <a:prstGeom prst="rect">
                            <a:avLst/>
                          </a:prstGeom>
                          <a:noFill/>
                          <a:ln w="9525">
                            <a:noFill/>
                            <a:miter lim="800000"/>
                            <a:headEnd/>
                            <a:tailEnd/>
                          </a:ln>
                        </pic:spPr>
                      </pic:pic>
                    </a:graphicData>
                  </a:graphic>
                </wp:inline>
              </w:drawing>
            </w:r>
          </w:p>
        </w:tc>
      </w:tr>
    </w:tbl>
    <w:p w:rsidR="0084310F" w:rsidRDefault="00B67314"/>
    <w:sectPr w:rsidR="0084310F" w:rsidSect="00125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314"/>
    <w:rsid w:val="001259CB"/>
    <w:rsid w:val="00310989"/>
    <w:rsid w:val="003963F9"/>
    <w:rsid w:val="004700E7"/>
    <w:rsid w:val="004D3AB3"/>
    <w:rsid w:val="00641F84"/>
    <w:rsid w:val="006759DD"/>
    <w:rsid w:val="00B31A57"/>
    <w:rsid w:val="00B67314"/>
    <w:rsid w:val="00FD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3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314"/>
    <w:rPr>
      <w:b/>
      <w:bCs/>
    </w:rPr>
  </w:style>
  <w:style w:type="character" w:styleId="Hyperlink">
    <w:name w:val="Hyperlink"/>
    <w:basedOn w:val="DefaultParagraphFont"/>
    <w:uiPriority w:val="99"/>
    <w:semiHidden/>
    <w:unhideWhenUsed/>
    <w:rsid w:val="00B67314"/>
    <w:rPr>
      <w:color w:val="0000FF"/>
      <w:u w:val="single"/>
    </w:rPr>
  </w:style>
  <w:style w:type="paragraph" w:styleId="BalloonText">
    <w:name w:val="Balloon Text"/>
    <w:basedOn w:val="Normal"/>
    <w:link w:val="BalloonTextChar"/>
    <w:uiPriority w:val="99"/>
    <w:semiHidden/>
    <w:unhideWhenUsed/>
    <w:rsid w:val="00B67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17961">
      <w:bodyDiv w:val="1"/>
      <w:marLeft w:val="0"/>
      <w:marRight w:val="0"/>
      <w:marTop w:val="0"/>
      <w:marBottom w:val="0"/>
      <w:divBdr>
        <w:top w:val="none" w:sz="0" w:space="0" w:color="auto"/>
        <w:left w:val="none" w:sz="0" w:space="0" w:color="auto"/>
        <w:bottom w:val="none" w:sz="0" w:space="0" w:color="auto"/>
        <w:right w:val="none" w:sz="0" w:space="0" w:color="auto"/>
      </w:divBdr>
      <w:divsChild>
        <w:div w:id="1044060757">
          <w:blockQuote w:val="1"/>
          <w:marLeft w:val="720"/>
          <w:marRight w:val="0"/>
          <w:marTop w:val="100"/>
          <w:marBottom w:val="100"/>
          <w:divBdr>
            <w:top w:val="none" w:sz="0" w:space="0" w:color="auto"/>
            <w:left w:val="none" w:sz="0" w:space="0" w:color="auto"/>
            <w:bottom w:val="none" w:sz="0" w:space="0" w:color="auto"/>
            <w:right w:val="none" w:sz="0" w:space="0" w:color="auto"/>
          </w:divBdr>
        </w:div>
        <w:div w:id="760446247">
          <w:marLeft w:val="0"/>
          <w:marRight w:val="0"/>
          <w:marTop w:val="0"/>
          <w:marBottom w:val="0"/>
          <w:divBdr>
            <w:top w:val="none" w:sz="0" w:space="0" w:color="auto"/>
            <w:left w:val="none" w:sz="0" w:space="0" w:color="auto"/>
            <w:bottom w:val="none" w:sz="0" w:space="0" w:color="auto"/>
            <w:right w:val="none" w:sz="0" w:space="0" w:color="auto"/>
          </w:divBdr>
        </w:div>
        <w:div w:id="1598051270">
          <w:marLeft w:val="0"/>
          <w:marRight w:val="0"/>
          <w:marTop w:val="0"/>
          <w:marBottom w:val="0"/>
          <w:divBdr>
            <w:top w:val="none" w:sz="0" w:space="0" w:color="auto"/>
            <w:left w:val="none" w:sz="0" w:space="0" w:color="auto"/>
            <w:bottom w:val="none" w:sz="0" w:space="0" w:color="auto"/>
            <w:right w:val="none" w:sz="0" w:space="0" w:color="auto"/>
          </w:divBdr>
        </w:div>
        <w:div w:id="1955361934">
          <w:blockQuote w:val="1"/>
          <w:marLeft w:val="300"/>
          <w:marRight w:val="300"/>
          <w:marTop w:val="100"/>
          <w:marBottom w:val="100"/>
          <w:divBdr>
            <w:top w:val="none" w:sz="0" w:space="0" w:color="auto"/>
            <w:left w:val="none" w:sz="0" w:space="0" w:color="auto"/>
            <w:bottom w:val="none" w:sz="0" w:space="0" w:color="auto"/>
            <w:right w:val="none" w:sz="0" w:space="0" w:color="auto"/>
          </w:divBdr>
          <w:divsChild>
            <w:div w:id="1680697704">
              <w:marLeft w:val="0"/>
              <w:marRight w:val="0"/>
              <w:marTop w:val="0"/>
              <w:marBottom w:val="0"/>
              <w:divBdr>
                <w:top w:val="none" w:sz="0" w:space="0" w:color="auto"/>
                <w:left w:val="none" w:sz="0" w:space="0" w:color="auto"/>
                <w:bottom w:val="none" w:sz="0" w:space="0" w:color="auto"/>
                <w:right w:val="none" w:sz="0" w:space="0" w:color="auto"/>
              </w:divBdr>
            </w:div>
            <w:div w:id="1945992326">
              <w:marLeft w:val="0"/>
              <w:marRight w:val="0"/>
              <w:marTop w:val="0"/>
              <w:marBottom w:val="0"/>
              <w:divBdr>
                <w:top w:val="none" w:sz="0" w:space="0" w:color="auto"/>
                <w:left w:val="none" w:sz="0" w:space="0" w:color="auto"/>
                <w:bottom w:val="none" w:sz="0" w:space="0" w:color="auto"/>
                <w:right w:val="none" w:sz="0" w:space="0" w:color="auto"/>
              </w:divBdr>
            </w:div>
            <w:div w:id="1078751699">
              <w:marLeft w:val="0"/>
              <w:marRight w:val="0"/>
              <w:marTop w:val="0"/>
              <w:marBottom w:val="0"/>
              <w:divBdr>
                <w:top w:val="none" w:sz="0" w:space="0" w:color="auto"/>
                <w:left w:val="none" w:sz="0" w:space="0" w:color="auto"/>
                <w:bottom w:val="none" w:sz="0" w:space="0" w:color="auto"/>
                <w:right w:val="none" w:sz="0" w:space="0" w:color="auto"/>
              </w:divBdr>
            </w:div>
            <w:div w:id="1586913292">
              <w:marLeft w:val="0"/>
              <w:marRight w:val="0"/>
              <w:marTop w:val="0"/>
              <w:marBottom w:val="0"/>
              <w:divBdr>
                <w:top w:val="none" w:sz="0" w:space="0" w:color="auto"/>
                <w:left w:val="none" w:sz="0" w:space="0" w:color="auto"/>
                <w:bottom w:val="none" w:sz="0" w:space="0" w:color="auto"/>
                <w:right w:val="none" w:sz="0" w:space="0" w:color="auto"/>
              </w:divBdr>
            </w:div>
            <w:div w:id="1430127252">
              <w:marLeft w:val="0"/>
              <w:marRight w:val="0"/>
              <w:marTop w:val="0"/>
              <w:marBottom w:val="0"/>
              <w:divBdr>
                <w:top w:val="none" w:sz="0" w:space="0" w:color="auto"/>
                <w:left w:val="none" w:sz="0" w:space="0" w:color="auto"/>
                <w:bottom w:val="none" w:sz="0" w:space="0" w:color="auto"/>
                <w:right w:val="none" w:sz="0" w:space="0" w:color="auto"/>
              </w:divBdr>
            </w:div>
            <w:div w:id="2058777828">
              <w:marLeft w:val="0"/>
              <w:marRight w:val="0"/>
              <w:marTop w:val="0"/>
              <w:marBottom w:val="0"/>
              <w:divBdr>
                <w:top w:val="none" w:sz="0" w:space="0" w:color="auto"/>
                <w:left w:val="none" w:sz="0" w:space="0" w:color="auto"/>
                <w:bottom w:val="none" w:sz="0" w:space="0" w:color="auto"/>
                <w:right w:val="none" w:sz="0" w:space="0" w:color="auto"/>
              </w:divBdr>
            </w:div>
            <w:div w:id="2079551123">
              <w:marLeft w:val="0"/>
              <w:marRight w:val="0"/>
              <w:marTop w:val="0"/>
              <w:marBottom w:val="0"/>
              <w:divBdr>
                <w:top w:val="none" w:sz="0" w:space="0" w:color="auto"/>
                <w:left w:val="none" w:sz="0" w:space="0" w:color="auto"/>
                <w:bottom w:val="none" w:sz="0" w:space="0" w:color="auto"/>
                <w:right w:val="none" w:sz="0" w:space="0" w:color="auto"/>
              </w:divBdr>
            </w:div>
            <w:div w:id="595752330">
              <w:marLeft w:val="0"/>
              <w:marRight w:val="0"/>
              <w:marTop w:val="0"/>
              <w:marBottom w:val="0"/>
              <w:divBdr>
                <w:top w:val="none" w:sz="0" w:space="0" w:color="auto"/>
                <w:left w:val="none" w:sz="0" w:space="0" w:color="auto"/>
                <w:bottom w:val="none" w:sz="0" w:space="0" w:color="auto"/>
                <w:right w:val="none" w:sz="0" w:space="0" w:color="auto"/>
              </w:divBdr>
            </w:div>
            <w:div w:id="1234895574">
              <w:marLeft w:val="0"/>
              <w:marRight w:val="0"/>
              <w:marTop w:val="0"/>
              <w:marBottom w:val="0"/>
              <w:divBdr>
                <w:top w:val="none" w:sz="0" w:space="0" w:color="auto"/>
                <w:left w:val="none" w:sz="0" w:space="0" w:color="auto"/>
                <w:bottom w:val="none" w:sz="0" w:space="0" w:color="auto"/>
                <w:right w:val="none" w:sz="0" w:space="0" w:color="auto"/>
              </w:divBdr>
            </w:div>
            <w:div w:id="1154418975">
              <w:marLeft w:val="0"/>
              <w:marRight w:val="0"/>
              <w:marTop w:val="0"/>
              <w:marBottom w:val="0"/>
              <w:divBdr>
                <w:top w:val="none" w:sz="0" w:space="0" w:color="auto"/>
                <w:left w:val="none" w:sz="0" w:space="0" w:color="auto"/>
                <w:bottom w:val="none" w:sz="0" w:space="0" w:color="auto"/>
                <w:right w:val="none" w:sz="0" w:space="0" w:color="auto"/>
              </w:divBdr>
            </w:div>
            <w:div w:id="100993976">
              <w:marLeft w:val="0"/>
              <w:marRight w:val="0"/>
              <w:marTop w:val="0"/>
              <w:marBottom w:val="0"/>
              <w:divBdr>
                <w:top w:val="none" w:sz="0" w:space="0" w:color="auto"/>
                <w:left w:val="none" w:sz="0" w:space="0" w:color="auto"/>
                <w:bottom w:val="none" w:sz="0" w:space="0" w:color="auto"/>
                <w:right w:val="none" w:sz="0" w:space="0" w:color="auto"/>
              </w:divBdr>
            </w:div>
            <w:div w:id="804278366">
              <w:marLeft w:val="0"/>
              <w:marRight w:val="0"/>
              <w:marTop w:val="0"/>
              <w:marBottom w:val="0"/>
              <w:divBdr>
                <w:top w:val="none" w:sz="0" w:space="0" w:color="auto"/>
                <w:left w:val="none" w:sz="0" w:space="0" w:color="auto"/>
                <w:bottom w:val="none" w:sz="0" w:space="0" w:color="auto"/>
                <w:right w:val="none" w:sz="0" w:space="0" w:color="auto"/>
              </w:divBdr>
            </w:div>
            <w:div w:id="1011562306">
              <w:marLeft w:val="0"/>
              <w:marRight w:val="0"/>
              <w:marTop w:val="0"/>
              <w:marBottom w:val="0"/>
              <w:divBdr>
                <w:top w:val="none" w:sz="0" w:space="0" w:color="auto"/>
                <w:left w:val="none" w:sz="0" w:space="0" w:color="auto"/>
                <w:bottom w:val="none" w:sz="0" w:space="0" w:color="auto"/>
                <w:right w:val="none" w:sz="0" w:space="0" w:color="auto"/>
              </w:divBdr>
            </w:div>
            <w:div w:id="2117943635">
              <w:marLeft w:val="0"/>
              <w:marRight w:val="0"/>
              <w:marTop w:val="0"/>
              <w:marBottom w:val="0"/>
              <w:divBdr>
                <w:top w:val="none" w:sz="0" w:space="0" w:color="auto"/>
                <w:left w:val="none" w:sz="0" w:space="0" w:color="auto"/>
                <w:bottom w:val="none" w:sz="0" w:space="0" w:color="auto"/>
                <w:right w:val="none" w:sz="0" w:space="0" w:color="auto"/>
              </w:divBdr>
            </w:div>
            <w:div w:id="375473830">
              <w:marLeft w:val="0"/>
              <w:marRight w:val="0"/>
              <w:marTop w:val="0"/>
              <w:marBottom w:val="0"/>
              <w:divBdr>
                <w:top w:val="none" w:sz="0" w:space="0" w:color="auto"/>
                <w:left w:val="none" w:sz="0" w:space="0" w:color="auto"/>
                <w:bottom w:val="none" w:sz="0" w:space="0" w:color="auto"/>
                <w:right w:val="none" w:sz="0" w:space="0" w:color="auto"/>
              </w:divBdr>
            </w:div>
            <w:div w:id="1570383389">
              <w:marLeft w:val="0"/>
              <w:marRight w:val="0"/>
              <w:marTop w:val="0"/>
              <w:marBottom w:val="0"/>
              <w:divBdr>
                <w:top w:val="none" w:sz="0" w:space="0" w:color="auto"/>
                <w:left w:val="none" w:sz="0" w:space="0" w:color="auto"/>
                <w:bottom w:val="none" w:sz="0" w:space="0" w:color="auto"/>
                <w:right w:val="none" w:sz="0" w:space="0" w:color="auto"/>
              </w:divBdr>
            </w:div>
            <w:div w:id="976689608">
              <w:marLeft w:val="0"/>
              <w:marRight w:val="0"/>
              <w:marTop w:val="0"/>
              <w:marBottom w:val="0"/>
              <w:divBdr>
                <w:top w:val="none" w:sz="0" w:space="0" w:color="auto"/>
                <w:left w:val="none" w:sz="0" w:space="0" w:color="auto"/>
                <w:bottom w:val="none" w:sz="0" w:space="0" w:color="auto"/>
                <w:right w:val="none" w:sz="0" w:space="0" w:color="auto"/>
              </w:divBdr>
            </w:div>
            <w:div w:id="6589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6.gif"/><Relationship Id="rId4" Type="http://schemas.openxmlformats.org/officeDocument/2006/relationships/image" Target="media/image1.jpeg"/><Relationship Id="rId9" Type="http://schemas.openxmlformats.org/officeDocument/2006/relationships/hyperlink" Target="http://mailto:support@dealersock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dmoon</cp:lastModifiedBy>
  <cp:revision>1</cp:revision>
  <dcterms:created xsi:type="dcterms:W3CDTF">2010-10-05T20:04:00Z</dcterms:created>
  <dcterms:modified xsi:type="dcterms:W3CDTF">2010-10-05T20:06:00Z</dcterms:modified>
</cp:coreProperties>
</file>